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2988"/>
        <w:gridCol w:w="3060"/>
        <w:gridCol w:w="2250"/>
        <w:gridCol w:w="90"/>
        <w:gridCol w:w="3240"/>
        <w:gridCol w:w="2250"/>
      </w:tblGrid>
      <w:tr w:rsidR="00A82970" w:rsidTr="00B8648D">
        <w:tc>
          <w:tcPr>
            <w:tcW w:w="2988" w:type="dxa"/>
          </w:tcPr>
          <w:p w:rsidR="00A82970" w:rsidRDefault="00A82970">
            <w:r>
              <w:t>Monday</w:t>
            </w:r>
            <w:r w:rsidR="00E807CD">
              <w:t xml:space="preserve"> – First catch your dragon </w:t>
            </w:r>
          </w:p>
        </w:tc>
        <w:tc>
          <w:tcPr>
            <w:tcW w:w="3060" w:type="dxa"/>
          </w:tcPr>
          <w:p w:rsidR="00A82970" w:rsidRDefault="00A82970">
            <w:r>
              <w:t>Tuesday</w:t>
            </w:r>
            <w:r w:rsidR="00E807CD">
              <w:t xml:space="preserve"> – Inside the Nursery</w:t>
            </w:r>
          </w:p>
        </w:tc>
        <w:tc>
          <w:tcPr>
            <w:tcW w:w="2340" w:type="dxa"/>
            <w:gridSpan w:val="2"/>
          </w:tcPr>
          <w:p w:rsidR="00A82970" w:rsidRDefault="00A82970">
            <w:r>
              <w:t>Wednesday</w:t>
            </w:r>
          </w:p>
        </w:tc>
        <w:tc>
          <w:tcPr>
            <w:tcW w:w="3240" w:type="dxa"/>
          </w:tcPr>
          <w:p w:rsidR="00A82970" w:rsidRDefault="00A82970">
            <w:r>
              <w:t xml:space="preserve">Thursday </w:t>
            </w:r>
          </w:p>
        </w:tc>
        <w:tc>
          <w:tcPr>
            <w:tcW w:w="2250" w:type="dxa"/>
          </w:tcPr>
          <w:p w:rsidR="00A82970" w:rsidRDefault="00A82970">
            <w:r>
              <w:t xml:space="preserve">Friday </w:t>
            </w:r>
          </w:p>
        </w:tc>
      </w:tr>
      <w:tr w:rsidR="00A82970" w:rsidTr="00B8648D">
        <w:tc>
          <w:tcPr>
            <w:tcW w:w="2988" w:type="dxa"/>
          </w:tcPr>
          <w:p w:rsidR="00914698" w:rsidRDefault="00A82970">
            <w:r>
              <w:t>Lesson 1- what does the map tell you? Bullet point 5 pieces of information you get from the map.</w:t>
            </w:r>
          </w:p>
          <w:p w:rsidR="00914698" w:rsidRDefault="009146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201276" wp14:editId="2F713F5D">
                  <wp:simplePos x="0" y="0"/>
                  <wp:positionH relativeFrom="column">
                    <wp:posOffset>235296</wp:posOffset>
                  </wp:positionH>
                  <wp:positionV relativeFrom="paragraph">
                    <wp:posOffset>-8890</wp:posOffset>
                  </wp:positionV>
                  <wp:extent cx="1218565" cy="9144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698" w:rsidRDefault="00914698"/>
          <w:p w:rsidR="00914698" w:rsidRDefault="00914698"/>
          <w:p w:rsidR="00A82970" w:rsidRDefault="00A82970">
            <w:r>
              <w:t xml:space="preserve"> </w:t>
            </w:r>
          </w:p>
          <w:p w:rsidR="00A82970" w:rsidRDefault="00A82970"/>
          <w:p w:rsidR="00914698" w:rsidRDefault="00914698"/>
          <w:p w:rsidR="00A82970" w:rsidRDefault="00A82970">
            <w:r>
              <w:t xml:space="preserve">Make a prediction based on the pictures of the characters from the books. </w:t>
            </w:r>
          </w:p>
          <w:p w:rsidR="00A82970" w:rsidRDefault="00A82970" w:rsidP="00A82970"/>
          <w:p w:rsidR="00A82970" w:rsidRDefault="00A82970" w:rsidP="00A82970">
            <w:hyperlink r:id="rId6" w:history="1">
              <w:r w:rsidRPr="00C552C0">
                <w:rPr>
                  <w:rStyle w:val="Hyperlink"/>
                </w:rPr>
                <w:t>https://www.youtube.com/watch?v=uWhNzQUfmSE</w:t>
              </w:r>
            </w:hyperlink>
          </w:p>
          <w:p w:rsidR="00914698" w:rsidRDefault="00A82970">
            <w:r>
              <w:t xml:space="preserve">Listen to part 1 </w:t>
            </w:r>
            <w:r w:rsidR="00914698">
              <w:t xml:space="preserve">and answer the focused reading questions on the </w:t>
            </w:r>
            <w:proofErr w:type="spellStart"/>
            <w:r w:rsidR="00914698">
              <w:t>powerpoint</w:t>
            </w:r>
            <w:proofErr w:type="spellEnd"/>
            <w:r w:rsidR="00914698">
              <w:t xml:space="preserve"> </w:t>
            </w:r>
          </w:p>
          <w:p w:rsidR="00914698" w:rsidRDefault="00914698"/>
          <w:p w:rsidR="00914698" w:rsidRDefault="00914698">
            <w:r>
              <w:t xml:space="preserve">Main Task – discuss imperative verbs and time connectives. Order and re-write </w:t>
            </w:r>
            <w:proofErr w:type="spellStart"/>
            <w:r>
              <w:t>a</w:t>
            </w:r>
            <w:proofErr w:type="spellEnd"/>
            <w:r>
              <w:t xml:space="preserve"> set of instructions using these words or synonyms </w:t>
            </w:r>
          </w:p>
          <w:p w:rsidR="00A82970" w:rsidRDefault="00A82970"/>
          <w:p w:rsidR="00A82970" w:rsidRDefault="00A82970"/>
          <w:p w:rsidR="00A82970" w:rsidRDefault="00A82970" w:rsidP="00D40594"/>
        </w:tc>
        <w:tc>
          <w:tcPr>
            <w:tcW w:w="3060" w:type="dxa"/>
          </w:tcPr>
          <w:p w:rsidR="00A82970" w:rsidRDefault="00914698">
            <w:hyperlink r:id="rId7" w:history="1">
              <w:r w:rsidRPr="00C552C0">
                <w:rPr>
                  <w:rStyle w:val="Hyperlink"/>
                </w:rPr>
                <w:t>https://www.youtube.com/watch?v=x6l3VzawaUc</w:t>
              </w:r>
            </w:hyperlink>
            <w:r>
              <w:t xml:space="preserve"> – Chapter 2/Part 1 </w:t>
            </w:r>
          </w:p>
          <w:p w:rsidR="00914698" w:rsidRDefault="00914698"/>
          <w:p w:rsidR="00914698" w:rsidRDefault="00914698">
            <w:hyperlink r:id="rId8" w:history="1">
              <w:r w:rsidRPr="00C552C0">
                <w:rPr>
                  <w:rStyle w:val="Hyperlink"/>
                </w:rPr>
                <w:t>https://www.youtube.com/watch?v=kBBFwWRG4ZE</w:t>
              </w:r>
            </w:hyperlink>
            <w:r>
              <w:t xml:space="preserve"> – Chapter 2/Part 2 </w:t>
            </w:r>
          </w:p>
          <w:p w:rsidR="00E807CD" w:rsidRDefault="00E807CD"/>
          <w:p w:rsidR="00E807CD" w:rsidRDefault="00E807CD">
            <w:r>
              <w:t xml:space="preserve">Listen to the chapter and answer the questions in focused reading books – discuss any unfamiliar vocabulary </w:t>
            </w:r>
          </w:p>
          <w:p w:rsidR="00E807CD" w:rsidRDefault="00E807CD"/>
          <w:p w:rsidR="00E807CD" w:rsidRDefault="00E807CD">
            <w:r>
              <w:t xml:space="preserve">Design their own dragon – discuss adjectives to use that are powerful </w:t>
            </w:r>
          </w:p>
          <w:p w:rsidR="00914698" w:rsidRDefault="00914698"/>
        </w:tc>
        <w:tc>
          <w:tcPr>
            <w:tcW w:w="2250" w:type="dxa"/>
          </w:tcPr>
          <w:p w:rsidR="00A82970" w:rsidRDefault="00E807CD">
            <w:r>
              <w:rPr>
                <w:noProof/>
              </w:rPr>
              <w:drawing>
                <wp:inline distT="0" distB="0" distL="0" distR="0" wp14:anchorId="2698AE6D" wp14:editId="4A6844B1">
                  <wp:extent cx="1227451" cy="9206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4" cy="922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648D" w:rsidRDefault="00B8648D"/>
          <w:p w:rsidR="00B8648D" w:rsidRDefault="00B8648D"/>
          <w:p w:rsidR="00B8648D" w:rsidRDefault="00B8648D">
            <w:r>
              <w:t xml:space="preserve">Rewrite the escape </w:t>
            </w:r>
          </w:p>
        </w:tc>
        <w:tc>
          <w:tcPr>
            <w:tcW w:w="3330" w:type="dxa"/>
            <w:gridSpan w:val="2"/>
          </w:tcPr>
          <w:p w:rsidR="00A82970" w:rsidRDefault="00A82970">
            <w:r>
              <w:t xml:space="preserve">9.00am World Book Day Virtual Assembly </w:t>
            </w:r>
          </w:p>
          <w:p w:rsidR="00B8648D" w:rsidRDefault="00B8648D"/>
          <w:p w:rsidR="00B8648D" w:rsidRDefault="00B8648D"/>
          <w:p w:rsidR="00363CF7" w:rsidRDefault="00363CF7"/>
          <w:p w:rsidR="00363CF7" w:rsidRDefault="00363CF7">
            <w:r>
              <w:t xml:space="preserve">Today they are going to write instructions for how to train their dragon following their design on Tuesday </w:t>
            </w:r>
          </w:p>
          <w:p w:rsidR="00B8648D" w:rsidRDefault="00B8648D">
            <w:r>
              <w:rPr>
                <w:noProof/>
              </w:rPr>
              <w:drawing>
                <wp:inline distT="0" distB="0" distL="0" distR="0" wp14:anchorId="116F590F">
                  <wp:extent cx="1629294" cy="1222027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20" cy="1222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A82970" w:rsidRDefault="00363CF7">
            <w:r>
              <w:t xml:space="preserve">Write the next section of the text using inverted commas. Can they write what they think will happen in chapter 6 after reading chapter 5. </w:t>
            </w:r>
            <w:bookmarkStart w:id="0" w:name="_GoBack"/>
            <w:bookmarkEnd w:id="0"/>
          </w:p>
        </w:tc>
      </w:tr>
      <w:tr w:rsidR="00A82970" w:rsidTr="00B8648D">
        <w:tc>
          <w:tcPr>
            <w:tcW w:w="2988" w:type="dxa"/>
          </w:tcPr>
          <w:p w:rsidR="00A82970" w:rsidRDefault="00A82970"/>
        </w:tc>
        <w:tc>
          <w:tcPr>
            <w:tcW w:w="3060" w:type="dxa"/>
          </w:tcPr>
          <w:p w:rsidR="00A82970" w:rsidRDefault="00A82970"/>
        </w:tc>
        <w:tc>
          <w:tcPr>
            <w:tcW w:w="2250" w:type="dxa"/>
          </w:tcPr>
          <w:p w:rsidR="00A82970" w:rsidRDefault="00A82970"/>
        </w:tc>
        <w:tc>
          <w:tcPr>
            <w:tcW w:w="3330" w:type="dxa"/>
            <w:gridSpan w:val="2"/>
          </w:tcPr>
          <w:p w:rsidR="00A82970" w:rsidRDefault="00A82970"/>
        </w:tc>
        <w:tc>
          <w:tcPr>
            <w:tcW w:w="2250" w:type="dxa"/>
          </w:tcPr>
          <w:p w:rsidR="00A82970" w:rsidRDefault="00A82970"/>
        </w:tc>
      </w:tr>
      <w:tr w:rsidR="00A82970" w:rsidTr="00B8648D">
        <w:tc>
          <w:tcPr>
            <w:tcW w:w="2988" w:type="dxa"/>
          </w:tcPr>
          <w:p w:rsidR="00A82970" w:rsidRDefault="00A82970"/>
        </w:tc>
        <w:tc>
          <w:tcPr>
            <w:tcW w:w="3060" w:type="dxa"/>
          </w:tcPr>
          <w:p w:rsidR="00A82970" w:rsidRDefault="00A82970"/>
        </w:tc>
        <w:tc>
          <w:tcPr>
            <w:tcW w:w="2250" w:type="dxa"/>
          </w:tcPr>
          <w:p w:rsidR="00A82970" w:rsidRDefault="00A82970"/>
        </w:tc>
        <w:tc>
          <w:tcPr>
            <w:tcW w:w="3330" w:type="dxa"/>
            <w:gridSpan w:val="2"/>
          </w:tcPr>
          <w:p w:rsidR="00A82970" w:rsidRDefault="00A82970"/>
        </w:tc>
        <w:tc>
          <w:tcPr>
            <w:tcW w:w="2250" w:type="dxa"/>
          </w:tcPr>
          <w:p w:rsidR="00A82970" w:rsidRDefault="00A82970"/>
        </w:tc>
      </w:tr>
    </w:tbl>
    <w:p w:rsidR="00D40594" w:rsidRDefault="00D40594" w:rsidP="00D4059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Hiccup Horrendous Haddock the Third is a smallish Viking with a longish name. Hiccup's father is chief of the Hairy Hooligan tribe which means Hiccup is the Hope and the Heir to the Hairy Hooligan throne - but most of the time Hiccup feels like a very ordinary boy, finding it 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lastRenderedPageBreak/>
        <w:t>hard to be a Hero.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 the first 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How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to Train Your Dragon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book Hiccup must lead ten novices in their initiation into the Hairy Hooligan Tribe. They have to train their dragons or be BANISHED from the tribe FOR EVER!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But what if Hiccup's dragon resembles an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ickle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brown bunny with wings? And has NO TEETH? The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Seadragonus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Giganticus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Maximus is stirring and wants to devour every Viking on the Isle of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Berk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 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Can Hiccup save the tribe - and become a Hero? Blurb – general plot </w:t>
      </w:r>
    </w:p>
    <w:p w:rsidR="00D40594" w:rsidRDefault="00D40594" w:rsidP="00D4059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0594" w:rsidRDefault="00D40594" w:rsidP="00D4059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11" w:history="1">
        <w:r w:rsidRPr="00C552C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https://www.youtube.com/watch?v=oKiYuIsPxYk</w:t>
        </w:r>
      </w:hyperlink>
    </w:p>
    <w:p w:rsidR="00D40594" w:rsidRDefault="00D40594" w:rsidP="00D4059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F1B46" w:rsidRDefault="003F1B46"/>
    <w:sectPr w:rsidR="003F1B46" w:rsidSect="00B864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70"/>
    <w:rsid w:val="00363CF7"/>
    <w:rsid w:val="003F1B46"/>
    <w:rsid w:val="00914698"/>
    <w:rsid w:val="00A82970"/>
    <w:rsid w:val="00B8648D"/>
    <w:rsid w:val="00D40594"/>
    <w:rsid w:val="00E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BBFwWRG4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6l3VzawaU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hNzQUfmSE" TargetMode="External"/><Relationship Id="rId11" Type="http://schemas.openxmlformats.org/officeDocument/2006/relationships/hyperlink" Target="https://www.youtube.com/watch?v=oKiYuIsPxY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2021-02-19T13:55:00Z</dcterms:created>
  <dcterms:modified xsi:type="dcterms:W3CDTF">2021-02-19T15:30:00Z</dcterms:modified>
</cp:coreProperties>
</file>